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41A5" w:rsidRPr="0033789F" w:rsidRDefault="0084221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</w:pPr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 xml:space="preserve">Harmonogram egzaminów </w:t>
      </w:r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 xml:space="preserve">w sesji egzaminacyjnej na filologii polskiej jako obcej </w:t>
      </w:r>
    </w:p>
    <w:p w:rsidR="009B41A5" w:rsidRPr="0033789F" w:rsidRDefault="0084221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</w:rPr>
      </w:pPr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 xml:space="preserve">w semestrze zimowym w roku </w:t>
      </w:r>
      <w:proofErr w:type="spellStart"/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>akad</w:t>
      </w:r>
      <w:proofErr w:type="spellEnd"/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>. 202</w:t>
      </w:r>
      <w:r w:rsidRPr="0033789F">
        <w:rPr>
          <w:rFonts w:asciiTheme="minorHAnsi" w:eastAsia="Cambria" w:hAnsiTheme="minorHAnsi" w:cs="Cambria"/>
          <w:b/>
          <w:sz w:val="28"/>
          <w:szCs w:val="28"/>
          <w:highlight w:val="yellow"/>
        </w:rPr>
        <w:t>4</w:t>
      </w:r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  <w:highlight w:val="yellow"/>
        </w:rPr>
        <w:t>/202</w:t>
      </w:r>
      <w:r w:rsidRPr="0033789F">
        <w:rPr>
          <w:rFonts w:asciiTheme="minorHAnsi" w:eastAsia="Cambria" w:hAnsiTheme="minorHAnsi" w:cs="Cambria"/>
          <w:b/>
          <w:sz w:val="28"/>
          <w:szCs w:val="28"/>
          <w:highlight w:val="yellow"/>
        </w:rPr>
        <w:t>5</w:t>
      </w:r>
      <w:r w:rsidRPr="0033789F">
        <w:rPr>
          <w:rFonts w:asciiTheme="minorHAnsi" w:eastAsia="Cambria" w:hAnsiTheme="minorHAnsi" w:cs="Cambria"/>
          <w:b/>
          <w:color w:val="000000"/>
          <w:sz w:val="28"/>
          <w:szCs w:val="28"/>
        </w:rPr>
        <w:t xml:space="preserve"> </w:t>
      </w:r>
    </w:p>
    <w:p w:rsidR="009B41A5" w:rsidRPr="0033789F" w:rsidRDefault="0084221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Theme="minorHAnsi" w:eastAsia="Cambria" w:hAnsiTheme="minorHAnsi" w:cs="Cambria"/>
          <w:b/>
          <w:sz w:val="28"/>
          <w:szCs w:val="28"/>
          <w:shd w:val="clear" w:color="auto" w:fill="B6D7A8"/>
        </w:rPr>
      </w:pPr>
      <w:r w:rsidRPr="0033789F">
        <w:rPr>
          <w:rFonts w:asciiTheme="minorHAnsi" w:eastAsia="Times New Roman" w:hAnsiTheme="minorHAnsi" w:cs="Times New Roman"/>
          <w:b/>
          <w:sz w:val="28"/>
          <w:szCs w:val="28"/>
          <w:shd w:val="clear" w:color="auto" w:fill="B6D7A8"/>
        </w:rPr>
        <w:t>Sesja egzaminacyjna: 4 – 16 lutego 2025 roku, sesja poprawkowa:  17  – 28 lutego 2025 roku</w:t>
      </w:r>
    </w:p>
    <w:p w:rsidR="009B41A5" w:rsidRDefault="009B41A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tbl>
      <w:tblPr>
        <w:tblStyle w:val="a0"/>
        <w:tblW w:w="14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595"/>
        <w:gridCol w:w="2775"/>
        <w:gridCol w:w="2580"/>
        <w:gridCol w:w="2175"/>
        <w:gridCol w:w="2269"/>
      </w:tblGrid>
      <w:tr w:rsidR="009B41A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Rok/poziom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(I stopień, II stopień)/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-27" w:right="28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Data, miejsce (budynek, sala)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Przedmiot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42" w:right="4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Egzaminator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Forma (egzamin ustny, egzamin pisemny / zaliczenie)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Termin poprawkowy</w:t>
            </w:r>
          </w:p>
        </w:tc>
      </w:tr>
      <w:tr w:rsidR="009B41A5">
        <w:trPr>
          <w:trHeight w:val="478"/>
        </w:trPr>
        <w:tc>
          <w:tcPr>
            <w:tcW w:w="2327" w:type="dxa"/>
            <w:vMerge w:val="restart"/>
          </w:tcPr>
          <w:p w:rsidR="009B41A5" w:rsidRDefault="009B41A5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</w:pPr>
          </w:p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  <w:t>II rok</w:t>
            </w:r>
          </w:p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  <w:t>s1</w:t>
            </w:r>
          </w:p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shd w:val="clear" w:color="auto" w:fill="B6D7A8"/>
              </w:rPr>
              <w:t>Filologia polska jako obca</w:t>
            </w:r>
          </w:p>
          <w:p w:rsidR="009B41A5" w:rsidRDefault="009B41A5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  <w:t xml:space="preserve">EGZAMIN 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4 lutego 2025 r.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>Maius</w:t>
            </w:r>
            <w:proofErr w:type="spellEnd"/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 400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9.00-10.30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Gramatyka języka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polskiego 2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2505-s1FPO2Z-GJP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cały rok</w:t>
            </w:r>
          </w:p>
          <w:p w:rsidR="0033789F" w:rsidRDefault="0033789F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33789F" w:rsidRDefault="0033789F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dr hab. Iwona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Kaproń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-Charzyńska, prof. UMK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17  lutego 2025 r.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Maius</w:t>
            </w:r>
            <w:proofErr w:type="spellEnd"/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9.00-10.30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 216</w:t>
            </w:r>
          </w:p>
        </w:tc>
      </w:tr>
      <w:tr w:rsidR="009B41A5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9B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  <w:t>EGZAMIN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13 lutego 2025 r.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>Maius</w:t>
            </w:r>
            <w:proofErr w:type="spellEnd"/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 215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9:00 - grupa 1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13:00 - grupa 2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Historia literatury polskiej: literatura nowożytna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2505-s1FPO2Z-HLP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cały rok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Magdalena Kowalska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Pr="0033789F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</w:pPr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25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>lutego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 2025 r.</w:t>
            </w:r>
          </w:p>
          <w:p w:rsidR="009B41A5" w:rsidRPr="0033789F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</w:pPr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Collegium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Maius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 215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od godz. 9:00</w:t>
            </w:r>
          </w:p>
          <w:p w:rsidR="009B41A5" w:rsidRDefault="009B41A5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B41A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Rok/poziom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(I stopień, II stopień)/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-27" w:right="28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Data, miejsce (budynek, sala)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Przedmiot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42" w:right="4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Egzaminator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Forma (egzamin ustny, egzamin pisemny / zaliczenie)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Termin poprawkowy</w:t>
            </w:r>
          </w:p>
        </w:tc>
      </w:tr>
      <w:tr w:rsidR="009B41A5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III rok</w:t>
            </w:r>
          </w:p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s1</w:t>
            </w:r>
          </w:p>
          <w:p w:rsidR="009B41A5" w:rsidRDefault="0084221D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Filologia polska jako obca</w:t>
            </w:r>
          </w:p>
          <w:p w:rsidR="009B41A5" w:rsidRDefault="009B41A5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  <w:t>EGZAMIN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4 lutego 2025 r.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>Maius</w:t>
            </w:r>
            <w:proofErr w:type="spellEnd"/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 208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od godz. 9.00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Historia literatury polskiej: literatura po roku 1918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2505-s1FPO3Z-HLP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cały rok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dr hab. Radosław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Sioma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 prof. UMK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Egzamin ustny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Pr="0033789F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</w:pPr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19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>lutego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 2025 r.</w:t>
            </w:r>
            <w:r w:rsidRPr="0033789F">
              <w:rPr>
                <w:rFonts w:ascii="Cambria" w:eastAsia="Cambria" w:hAnsi="Cambria" w:cs="Cambria"/>
                <w:sz w:val="24"/>
                <w:szCs w:val="24"/>
                <w:lang w:val="en-US"/>
              </w:rPr>
              <w:t xml:space="preserve"> </w:t>
            </w:r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Collegium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Maius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 208 </w:t>
            </w: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od godz. 9.00</w:t>
            </w:r>
          </w:p>
        </w:tc>
      </w:tr>
      <w:tr w:rsidR="009B41A5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9B4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ind w:left="-27" w:right="28"/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980000"/>
                <w:sz w:val="24"/>
                <w:szCs w:val="24"/>
              </w:rPr>
              <w:t>EGZAMIN</w:t>
            </w:r>
          </w:p>
          <w:p w:rsidR="009B41A5" w:rsidRDefault="0084221D">
            <w:pPr>
              <w:widowControl w:val="0"/>
              <w:spacing w:line="240" w:lineRule="auto"/>
              <w:ind w:left="-27" w:right="28"/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6 lutego 2025 r. </w:t>
            </w:r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b/>
                <w:color w:val="274E13"/>
                <w:sz w:val="24"/>
                <w:szCs w:val="24"/>
              </w:rPr>
              <w:t>Maius</w:t>
            </w:r>
            <w:proofErr w:type="spellEnd"/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111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13:00 (grupa 5)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godz. 14:00 (grupa 6)</w:t>
            </w:r>
          </w:p>
          <w:p w:rsidR="009B41A5" w:rsidRDefault="009B41A5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Język angielski</w:t>
            </w:r>
          </w:p>
          <w:p w:rsidR="009B41A5" w:rsidRDefault="009B41A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2500A-LR2ANG-60</w:t>
            </w:r>
          </w:p>
          <w:p w:rsidR="009B41A5" w:rsidRDefault="009B41A5">
            <w:pPr>
              <w:widowControl w:val="0"/>
              <w:spacing w:line="240" w:lineRule="auto"/>
              <w:ind w:right="57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84221D">
            <w:pPr>
              <w:widowControl w:val="0"/>
              <w:spacing w:line="240" w:lineRule="auto"/>
              <w:ind w:right="5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cały rok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mgr Iga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Noińska</w:t>
            </w:r>
            <w:proofErr w:type="spellEnd"/>
          </w:p>
          <w:p w:rsidR="009B41A5" w:rsidRDefault="009B41A5">
            <w:pPr>
              <w:widowControl w:val="0"/>
              <w:spacing w:line="240" w:lineRule="auto"/>
              <w:ind w:right="4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B41A5" w:rsidRDefault="009B41A5">
            <w:pPr>
              <w:widowControl w:val="0"/>
              <w:spacing w:line="240" w:lineRule="auto"/>
              <w:ind w:right="4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5" w:rsidRPr="0033789F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</w:pPr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20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>lutego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u w:val="single"/>
                <w:lang w:val="en-US"/>
              </w:rPr>
              <w:t xml:space="preserve"> 2025 r. </w:t>
            </w:r>
          </w:p>
          <w:p w:rsidR="009B41A5" w:rsidRPr="0033789F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</w:pPr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Collegium </w:t>
            </w: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Maius</w:t>
            </w:r>
            <w:proofErr w:type="spellEnd"/>
          </w:p>
          <w:p w:rsidR="009B41A5" w:rsidRPr="0033789F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</w:pPr>
            <w:proofErr w:type="spellStart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33789F">
              <w:rPr>
                <w:rFonts w:ascii="Cambria" w:eastAsia="Cambria" w:hAnsi="Cambria" w:cs="Cambria"/>
                <w:b/>
                <w:sz w:val="24"/>
                <w:szCs w:val="24"/>
                <w:lang w:val="en-US"/>
              </w:rPr>
              <w:t xml:space="preserve"> 111</w:t>
            </w:r>
          </w:p>
          <w:p w:rsidR="009B41A5" w:rsidRDefault="0084221D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godz. 10 </w:t>
            </w:r>
          </w:p>
        </w:tc>
      </w:tr>
    </w:tbl>
    <w:p w:rsidR="009B41A5" w:rsidRDefault="009B41A5">
      <w:pPr>
        <w:spacing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sectPr w:rsidR="009B41A5">
      <w:pgSz w:w="16838" w:h="11906" w:orient="landscape"/>
      <w:pgMar w:top="1134" w:right="1440" w:bottom="993" w:left="70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5"/>
    <w:rsid w:val="0033789F"/>
    <w:rsid w:val="007C6FFA"/>
    <w:rsid w:val="0084221D"/>
    <w:rsid w:val="009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2A4C-B523-4A99-9D9B-C4A71BC3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PhTFIcRolXqcmRd125ip+etkg==">CgMxLjA4AHIhMXpJSWpzQ2RVOU5EMXBHbFA0MnpwMVJkak9oUHF3OHMy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R1</cp:lastModifiedBy>
  <cp:revision>3</cp:revision>
  <cp:lastPrinted>2025-01-09T20:12:00Z</cp:lastPrinted>
  <dcterms:created xsi:type="dcterms:W3CDTF">2025-01-09T20:11:00Z</dcterms:created>
  <dcterms:modified xsi:type="dcterms:W3CDTF">2025-01-09T20:12:00Z</dcterms:modified>
</cp:coreProperties>
</file>